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tLeast"/>
        <w:ind w:left="0" w:leftChars="0" w:right="0" w:right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default" w:asciiTheme="minorEastAsia" w:hAnsiTheme="minorEastAsia" w:cstheme="minorEastAsia"/>
          <w:sz w:val="24"/>
          <w:szCs w:val="24"/>
        </w:rPr>
        <w:t>听力</w:t>
      </w:r>
      <w:bookmarkStart w:id="4" w:name="_GoBack"/>
      <w:bookmarkEnd w:id="4"/>
      <w:r>
        <w:rPr>
          <w:rFonts w:hint="eastAsia" w:asciiTheme="minorEastAsia" w:hAnsiTheme="minorEastAsia" w:eastAsiaTheme="minorEastAsia" w:cstheme="minorEastAsia"/>
          <w:sz w:val="24"/>
          <w:szCs w:val="24"/>
        </w:rPr>
        <w:t>示范课程操作流程说明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tLeas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超星平台（课前+课后）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tLeast"/>
        <w:ind w:left="0" w:leftChars="0" w:right="0" w:rightChars="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 xml:space="preserve">1.登录超星平台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tLeast"/>
        <w:ind w:left="0" w:leftChars="0" w:right="0" w:rightChars="0" w:firstLine="360" w:firstLineChars="15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第一种方式：通过网址http://xdjw.fanya.chaoxing.com/portal；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tLeast"/>
        <w:ind w:left="0" w:leftChars="0" w:right="0" w:rightChars="0" w:firstLine="360" w:firstLineChars="15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第二种方式：进入“学校官网--师生综合服务平台--在线课程平台”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tLeas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4704715" cy="2176145"/>
            <wp:effectExtent l="0" t="0" r="19685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left="0" w:leftChars="0" w:right="0" w:rightChars="0" w:firstLine="600" w:firstLineChars="25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账号：人事系统账号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tLeast"/>
        <w:ind w:left="0" w:leftChars="0" w:right="0" w:rightChars="0" w:firstLine="600" w:firstLineChars="25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初始密码：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123456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tLeast"/>
        <w:ind w:left="0" w:leftChars="0" w:right="0" w:rightChars="0" w:firstLine="600" w:firstLineChars="25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登录成功后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none"/>
          <w:lang w:val="en-US" w:eastAsia="zh-CN"/>
        </w:rPr>
        <w:t>记得修改密码。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spacing w:before="0" w:after="0" w:line="240" w:lineRule="atLeast"/>
        <w:ind w:left="0" w:leftChars="0" w:right="0" w:rightChars="0"/>
        <w:textAlignment w:val="auto"/>
        <w:outlineLvl w:val="9"/>
        <w:rPr>
          <w:rFonts w:hint="default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登陆电脑端激活课程，同时手机端也登陆好，激活好课程以后，</w:t>
      </w:r>
      <w:r>
        <w:rPr>
          <w:rFonts w:hint="eastAsia" w:asciiTheme="minorEastAsia" w:hAnsiTheme="minorEastAsia" w:eastAsiaTheme="minorEastAsia" w:cstheme="minorEastAsia"/>
          <w:color w:val="FFC000" w:themeColor="accent4"/>
          <w:sz w:val="24"/>
          <w:szCs w:val="24"/>
          <w14:textFill>
            <w14:solidFill>
              <w14:schemeClr w14:val="accent4"/>
            </w14:solidFill>
          </w14:textFill>
        </w:rPr>
        <w:t>手机端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点击课程</w:t>
      </w:r>
      <w:r>
        <w:rPr>
          <w:rStyle w:val="8"/>
          <w:rFonts w:hint="eastAsia" w:asciiTheme="minorEastAsia" w:hAnsiTheme="minorEastAsia" w:eastAsiaTheme="minorEastAsia" w:cstheme="minorEastAsia"/>
          <w:sz w:val="24"/>
          <w:szCs w:val="24"/>
        </w:rPr>
        <w:t>—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教案</w:t>
      </w:r>
      <w:r>
        <w:rPr>
          <w:rStyle w:val="8"/>
          <w:rFonts w:hint="eastAsia" w:asciiTheme="minorEastAsia" w:hAnsiTheme="minorEastAsia" w:eastAsiaTheme="minorEastAsia" w:cstheme="minorEastAsia"/>
          <w:sz w:val="24"/>
          <w:szCs w:val="24"/>
        </w:rPr>
        <w:t>—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点击右上角“</w:t>
      </w:r>
      <w:r>
        <w:rPr>
          <w:rStyle w:val="8"/>
          <w:rFonts w:hint="eastAsia" w:asciiTheme="minorEastAsia" w:hAnsiTheme="minorEastAsia" w:eastAsiaTheme="minorEastAsia" w:cstheme="minorEastAsia"/>
          <w:sz w:val="24"/>
          <w:szCs w:val="24"/>
        </w:rPr>
        <w:t>+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”</w:t>
      </w:r>
      <w:r>
        <w:rPr>
          <w:rStyle w:val="8"/>
          <w:rFonts w:hint="eastAsia" w:asciiTheme="minorEastAsia" w:hAnsiTheme="minorEastAsia" w:eastAsiaTheme="minorEastAsia" w:cstheme="minorEastAsia"/>
          <w:sz w:val="24"/>
          <w:szCs w:val="24"/>
        </w:rPr>
        <w:t>—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上传讲授课程</w:t>
      </w:r>
      <w:r>
        <w:rPr>
          <w:rStyle w:val="8"/>
          <w:rFonts w:hint="eastAsia" w:asciiTheme="minorEastAsia" w:hAnsiTheme="minorEastAsia" w:eastAsiaTheme="minorEastAsia" w:cstheme="minorEastAsia"/>
          <w:sz w:val="24"/>
          <w:szCs w:val="24"/>
        </w:rPr>
        <w:t>ppt—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打开</w:t>
      </w:r>
      <w:r>
        <w:rPr>
          <w:rStyle w:val="8"/>
          <w:rFonts w:hint="eastAsia" w:asciiTheme="minorEastAsia" w:hAnsiTheme="minorEastAsia" w:eastAsiaTheme="minorEastAsia" w:cstheme="minorEastAsia"/>
          <w:sz w:val="24"/>
          <w:szCs w:val="24"/>
        </w:rPr>
        <w:t>ppt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可以开始讲解录制速课（声音和画面录制下来）然后保存</w:t>
      </w:r>
      <w:r>
        <w:rPr>
          <w:rStyle w:val="8"/>
          <w:rFonts w:hint="eastAsia" w:asciiTheme="minorEastAsia" w:hAnsiTheme="minorEastAsia" w:eastAsiaTheme="minorEastAsia" w:cstheme="minorEastAsia"/>
          <w:sz w:val="24"/>
          <w:szCs w:val="24"/>
        </w:rPr>
        <w:t>—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章节</w:t>
      </w:r>
      <w:r>
        <w:rPr>
          <w:rStyle w:val="8"/>
          <w:rFonts w:hint="eastAsia" w:asciiTheme="minorEastAsia" w:hAnsiTheme="minorEastAsia" w:eastAsiaTheme="minorEastAsia" w:cstheme="minorEastAsia"/>
          <w:sz w:val="24"/>
          <w:szCs w:val="24"/>
        </w:rPr>
        <w:t>—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将速课上传</w:t>
      </w:r>
      <w:r>
        <w:rPr>
          <w:rStyle w:val="8"/>
          <w:rFonts w:hint="eastAsia" w:asciiTheme="minorEastAsia" w:hAnsiTheme="minorEastAsia" w:eastAsiaTheme="minorEastAsia" w:cstheme="minorEastAsia"/>
          <w:sz w:val="24"/>
          <w:szCs w:val="24"/>
        </w:rPr>
        <w:t>—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学生就能看到</w:t>
      </w:r>
      <w:r>
        <w:rPr>
          <w:rFonts w:hint="default" w:asciiTheme="minorEastAsia" w:hAnsiTheme="minorEastAsia" w:eastAsiaTheme="minorEastAsia" w:cstheme="minorEastAsia"/>
          <w:sz w:val="24"/>
          <w:szCs w:val="24"/>
        </w:rPr>
        <w:t>教师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录制的速课了</w:t>
      </w:r>
      <w:r>
        <w:rPr>
          <w:rFonts w:hint="default" w:asciiTheme="minorEastAsia" w:hAnsiTheme="minorEastAsia" w:eastAsiaTheme="minorEastAsia" w:cstheme="minorEastAsia"/>
          <w:sz w:val="24"/>
          <w:szCs w:val="24"/>
        </w:rPr>
        <w:t>（该步骤为手机端直接录制速课对流程）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spacing w:before="0" w:after="0" w:line="240" w:lineRule="atLeast"/>
        <w:ind w:left="0" w:leftChars="0" w:right="0" w:rightChars="0"/>
        <w:textAlignment w:val="auto"/>
        <w:outlineLvl w:val="9"/>
        <w:rPr>
          <w:rFonts w:hint="default" w:asciiTheme="minorEastAsia" w:hAnsiTheme="minorEastAsia" w:eastAsiaTheme="minorEastAsia" w:cstheme="minorEastAsia"/>
          <w:sz w:val="24"/>
          <w:szCs w:val="24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</w:rPr>
        <w:t>如果老师们是通过PPT录制的视频，可以通过以下流程上传到超星平台：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b/>
          <w:bCs/>
          <w:color w:val="FF0000"/>
          <w:spacing w:val="27"/>
          <w:kern w:val="0"/>
          <w:sz w:val="24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bCs/>
          <w:color w:val="FF0000"/>
          <w:spacing w:val="27"/>
          <w:kern w:val="0"/>
          <w:sz w:val="24"/>
          <w:shd w:val="clear" w:color="auto" w:fill="FFFFFF"/>
        </w:rPr>
        <w:t>录制视频建议</w:t>
      </w:r>
      <w:r>
        <w:rPr>
          <w:rFonts w:ascii="宋体" w:hAnsi="宋体" w:eastAsia="宋体" w:cs="宋体"/>
          <w:b/>
          <w:bCs/>
          <w:color w:val="FF0000"/>
          <w:spacing w:val="27"/>
          <w:kern w:val="0"/>
          <w:sz w:val="24"/>
          <w:shd w:val="clear" w:color="auto" w:fill="FFFFFF"/>
        </w:rPr>
        <w:t>5-10分钟以内</w:t>
      </w:r>
      <w:r>
        <w:rPr>
          <w:rFonts w:hint="eastAsia" w:ascii="宋体" w:hAnsi="宋体" w:eastAsia="宋体" w:cs="宋体"/>
          <w:b/>
          <w:bCs/>
          <w:color w:val="FF0000"/>
          <w:spacing w:val="27"/>
          <w:kern w:val="0"/>
          <w:sz w:val="24"/>
          <w:shd w:val="clear" w:color="auto" w:fill="FFFFFF"/>
        </w:rPr>
        <w:t>，视频压缩后大小控制在5</w:t>
      </w:r>
      <w:r>
        <w:rPr>
          <w:rFonts w:ascii="宋体" w:hAnsi="宋体" w:eastAsia="宋体" w:cs="宋体"/>
          <w:b/>
          <w:bCs/>
          <w:color w:val="FF0000"/>
          <w:spacing w:val="27"/>
          <w:kern w:val="0"/>
          <w:sz w:val="24"/>
          <w:shd w:val="clear" w:color="auto" w:fill="FFFFFF"/>
        </w:rPr>
        <w:t>00M</w:t>
      </w:r>
      <w:r>
        <w:rPr>
          <w:rFonts w:hint="eastAsia" w:ascii="宋体" w:hAnsi="宋体" w:eastAsia="宋体" w:cs="宋体"/>
          <w:b/>
          <w:bCs/>
          <w:color w:val="FF0000"/>
          <w:spacing w:val="27"/>
          <w:kern w:val="0"/>
          <w:sz w:val="24"/>
          <w:shd w:val="clear" w:color="auto" w:fill="FFFFFF"/>
        </w:rPr>
        <w:t>b以内，建议格式mp</w:t>
      </w:r>
      <w:r>
        <w:rPr>
          <w:rFonts w:ascii="宋体" w:hAnsi="宋体" w:eastAsia="宋体" w:cs="宋体"/>
          <w:b/>
          <w:bCs/>
          <w:color w:val="FF0000"/>
          <w:spacing w:val="27"/>
          <w:kern w:val="0"/>
          <w:sz w:val="24"/>
          <w:shd w:val="clear" w:color="auto" w:fill="FFFFFF"/>
        </w:rPr>
        <w:t>4</w:t>
      </w:r>
      <w:r>
        <w:rPr>
          <w:rFonts w:hint="eastAsia" w:ascii="宋体" w:hAnsi="宋体" w:eastAsia="宋体" w:cs="宋体"/>
          <w:b/>
          <w:bCs/>
          <w:color w:val="FF0000"/>
          <w:spacing w:val="27"/>
          <w:kern w:val="0"/>
          <w:sz w:val="24"/>
          <w:shd w:val="clear" w:color="auto" w:fill="FFFFFF"/>
        </w:rPr>
        <w:t>，一节课可以分多个短视频录制。</w:t>
      </w:r>
    </w:p>
    <w:p>
      <w:pPr>
        <w:widowControl/>
        <w:spacing w:line="360" w:lineRule="auto"/>
        <w:rPr>
          <w:rFonts w:ascii="宋体" w:hAnsi="宋体" w:eastAsia="宋体" w:cs="宋体"/>
          <w:b/>
          <w:bCs/>
          <w:color w:val="000000" w:themeColor="text1"/>
          <w:spacing w:val="27"/>
          <w:kern w:val="0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pacing w:val="27"/>
          <w:kern w:val="0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录制完成，登陆</w:t>
      </w:r>
      <w:r>
        <w:rPr>
          <w:rFonts w:ascii="Helvetica Neue" w:hAnsi="Helvetica Neue" w:cs="Helvetica Neue"/>
          <w:color w:val="000000"/>
          <w:sz w:val="22"/>
          <w:szCs w:val="22"/>
        </w:rPr>
        <w:fldChar w:fldCharType="begin"/>
      </w:r>
      <w:r>
        <w:rPr>
          <w:rFonts w:ascii="Helvetica Neue" w:hAnsi="Helvetica Neue" w:cs="Helvetica Neue"/>
          <w:color w:val="000000"/>
          <w:sz w:val="22"/>
          <w:szCs w:val="22"/>
        </w:rPr>
        <w:instrText xml:space="preserve">HYPERLINK "http://xdjw.fanya.chaoxing.com"</w:instrText>
      </w:r>
      <w:r>
        <w:rPr>
          <w:rFonts w:ascii="Helvetica Neue" w:hAnsi="Helvetica Neue" w:cs="Helvetica Neue"/>
          <w:color w:val="000000"/>
          <w:sz w:val="22"/>
          <w:szCs w:val="22"/>
        </w:rPr>
        <w:fldChar w:fldCharType="separate"/>
      </w:r>
      <w:r>
        <w:rPr>
          <w:rFonts w:ascii="Helvetica Neue" w:hAnsi="Helvetica Neue" w:cs="Helvetica Neue"/>
          <w:color w:val="118EFF"/>
          <w:sz w:val="22"/>
          <w:szCs w:val="22"/>
        </w:rPr>
        <w:t>xdjw.fanya.chaoxing.com</w:t>
      </w:r>
      <w:r>
        <w:rPr>
          <w:rFonts w:ascii="Helvetica Neue" w:hAnsi="Helvetica Neue" w:cs="Helvetica Neue"/>
          <w:color w:val="000000"/>
          <w:sz w:val="22"/>
          <w:szCs w:val="22"/>
        </w:rPr>
        <w:fldChar w:fldCharType="end"/>
      </w:r>
    </w:p>
    <w:p>
      <w:pPr>
        <w:widowControl/>
        <w:spacing w:line="360" w:lineRule="auto"/>
        <w:rPr>
          <w:rFonts w:ascii="宋体" w:hAnsi="宋体" w:eastAsia="宋体" w:cs="宋体"/>
          <w:b/>
          <w:bCs/>
          <w:color w:val="000000" w:themeColor="text1"/>
          <w:spacing w:val="27"/>
          <w:kern w:val="0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pacing w:val="27"/>
          <w:kern w:val="0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通过工号登录。</w:t>
      </w:r>
    </w:p>
    <w:p>
      <w:pPr>
        <w:widowControl/>
        <w:numPr>
          <w:ilvl w:val="0"/>
          <w:numId w:val="0"/>
        </w:numPr>
        <w:spacing w:line="360" w:lineRule="auto"/>
        <w:rPr>
          <w:rFonts w:ascii="宋体" w:hAnsi="宋体" w:eastAsia="宋体" w:cs="宋体"/>
          <w:b/>
          <w:bCs/>
          <w:color w:val="000000" w:themeColor="text1"/>
          <w:spacing w:val="27"/>
          <w:kern w:val="0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pacing w:val="27"/>
          <w:kern w:val="0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1）</w:t>
      </w:r>
      <w:r>
        <w:rPr>
          <w:rFonts w:hint="eastAsia" w:ascii="宋体" w:hAnsi="宋体" w:eastAsia="宋体" w:cs="宋体"/>
          <w:b/>
          <w:bCs/>
          <w:color w:val="000000" w:themeColor="text1"/>
          <w:spacing w:val="27"/>
          <w:kern w:val="0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在教学空间-超星同步云盘</w:t>
      </w:r>
      <w:r>
        <w:rPr>
          <w:rFonts w:hint="default" w:ascii="宋体" w:hAnsi="宋体" w:eastAsia="宋体" w:cs="宋体"/>
          <w:b/>
          <w:bCs/>
          <w:color w:val="000000" w:themeColor="text1"/>
          <w:spacing w:val="27"/>
          <w:kern w:val="0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b/>
          <w:bCs/>
          <w:color w:val="000000" w:themeColor="text1"/>
          <w:spacing w:val="27"/>
          <w:kern w:val="0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上传视频。</w:t>
      </w:r>
    </w:p>
    <w:p>
      <w:pPr>
        <w:widowControl/>
        <w:spacing w:line="360" w:lineRule="auto"/>
      </w:pPr>
      <w:r>
        <w:drawing>
          <wp:inline distT="0" distB="0" distL="114300" distR="114300">
            <wp:extent cx="3886835" cy="1926590"/>
            <wp:effectExtent l="0" t="0" r="2476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rFonts w:ascii="宋体" w:hAnsi="宋体" w:eastAsia="宋体" w:cs="宋体"/>
          <w:b/>
          <w:bCs/>
          <w:color w:val="000000" w:themeColor="text1"/>
          <w:spacing w:val="27"/>
          <w:kern w:val="0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</w:pPr>
      <w:r>
        <w:rPr>
          <w:rFonts w:hint="eastAsia" w:ascii="宋体" w:hAnsi="宋体" w:eastAsia="宋体" w:cs="宋体"/>
          <w:b/>
          <w:bCs/>
          <w:color w:val="000000" w:themeColor="text1"/>
          <w:spacing w:val="27"/>
          <w:kern w:val="0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宋体" w:hAnsi="宋体" w:eastAsia="宋体" w:cs="宋体"/>
          <w:b/>
          <w:bCs/>
          <w:color w:val="000000" w:themeColor="text1"/>
          <w:spacing w:val="27"/>
          <w:kern w:val="0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b/>
          <w:bCs/>
          <w:color w:val="000000" w:themeColor="text1"/>
          <w:spacing w:val="27"/>
          <w:kern w:val="0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创建课程</w:t>
      </w:r>
      <w:r>
        <w:rPr>
          <w:rFonts w:hint="default" w:ascii="宋体" w:hAnsi="宋体" w:eastAsia="宋体" w:cs="宋体"/>
          <w:b/>
          <w:bCs/>
          <w:color w:val="000000" w:themeColor="text1"/>
          <w:spacing w:val="27"/>
          <w:kern w:val="0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（也可以利用已激活的课程）</w:t>
      </w:r>
      <w:r>
        <w:rPr>
          <w:rFonts w:hint="eastAsia" w:ascii="宋体" w:hAnsi="宋体" w:eastAsia="宋体" w:cs="宋体"/>
          <w:b/>
          <w:bCs/>
          <w:color w:val="000000" w:themeColor="text1"/>
          <w:spacing w:val="27"/>
          <w:kern w:val="0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，课程章节里面调取视频，放在章节里面。</w:t>
      </w:r>
    </w:p>
    <w:p>
      <w:pPr>
        <w:widowControl/>
        <w:spacing w:line="360" w:lineRule="auto"/>
      </w:pPr>
      <w:r>
        <w:drawing>
          <wp:inline distT="0" distB="0" distL="114300" distR="114300">
            <wp:extent cx="5273040" cy="1905000"/>
            <wp:effectExtent l="0" t="0" r="1016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</w:pPr>
      <w:r>
        <w:drawing>
          <wp:inline distT="0" distB="0" distL="114300" distR="114300">
            <wp:extent cx="5269230" cy="2349500"/>
            <wp:effectExtent l="0" t="0" r="13970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spacing w:before="0" w:after="0" w:line="240" w:lineRule="atLeast"/>
        <w:ind w:left="0" w:leftChars="0" w:right="0" w:rightChars="0"/>
        <w:textAlignment w:val="auto"/>
        <w:outlineLvl w:val="9"/>
        <w:rPr>
          <w:rFonts w:hint="default" w:asciiTheme="minorEastAsia" w:hAnsiTheme="minorEastAsia" w:eastAsiaTheme="minorEastAsia" w:cstheme="minorEastAsia"/>
          <w:sz w:val="24"/>
          <w:szCs w:val="24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</w:rPr>
        <w:t>课前发布学习目标、阅读材料、任务清单等（以下以英语听力AIV为例）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spacing w:before="0" w:after="0" w:line="240" w:lineRule="atLeast"/>
        <w:ind w:right="0" w:rightChars="0"/>
        <w:textAlignment w:val="auto"/>
        <w:outlineLvl w:val="9"/>
        <w:rPr>
          <w:rFonts w:hint="default" w:asciiTheme="minorEastAsia" w:hAnsiTheme="minorEastAsia" w:eastAsiaTheme="minorEastAsia" w:cstheme="minorEastAsia"/>
          <w:sz w:val="24"/>
          <w:szCs w:val="24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</w:rPr>
        <w:t xml:space="preserve">   教学空间-点击该门课程-进入课程门户-点击“资料”上传相关文档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spacing w:before="0" w:after="0" w:line="240" w:lineRule="atLeast"/>
        <w:ind w:right="0" w:rightChars="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8595" cy="2739390"/>
            <wp:effectExtent l="0" t="0" r="14605" b="3810"/>
            <wp:docPr id="4" name="图片 4" descr="屏幕快照 2020-02-11 下午6.10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屏幕快照 2020-02-11 下午6.10.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tLeas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tLeas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 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240" w:lineRule="atLeast"/>
        <w:ind w:left="0" w:leftChars="0" w:right="0" w:rightChars="0"/>
        <w:jc w:val="both"/>
        <w:textAlignment w:val="auto"/>
        <w:outlineLvl w:val="9"/>
        <w:rPr>
          <w:rFonts w:hint="default" w:asciiTheme="minorEastAsia" w:hAnsiTheme="minorEastAsia" w:cstheme="minorEastAsia"/>
          <w:sz w:val="24"/>
          <w:szCs w:val="24"/>
        </w:rPr>
      </w:pPr>
      <w:r>
        <w:rPr>
          <w:rFonts w:hint="default" w:asciiTheme="minorEastAsia" w:hAnsiTheme="minorEastAsia" w:cstheme="minorEastAsia"/>
          <w:sz w:val="24"/>
          <w:szCs w:val="24"/>
        </w:rPr>
        <w:t>上传本单元听力材料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tLeast"/>
        <w:ind w:right="0" w:rightChars="0"/>
        <w:jc w:val="both"/>
        <w:textAlignment w:val="auto"/>
        <w:outlineLvl w:val="9"/>
        <w:rPr>
          <w:rFonts w:hint="default" w:asciiTheme="minorEastAsia" w:hAnsiTheme="minorEastAsia" w:eastAsiaTheme="minorEastAsia" w:cstheme="minorEastAsia"/>
          <w:sz w:val="24"/>
          <w:szCs w:val="24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</w:rPr>
        <w:t>教学空间-点击该门课程-</w:t>
      </w:r>
      <w:r>
        <w:rPr>
          <w:rFonts w:hint="default" w:asciiTheme="minorEastAsia" w:hAnsiTheme="minorEastAsia" w:cstheme="minorEastAsia"/>
          <w:sz w:val="24"/>
          <w:szCs w:val="24"/>
        </w:rPr>
        <w:t>进入</w:t>
      </w:r>
      <w:r>
        <w:rPr>
          <w:rFonts w:hint="default" w:asciiTheme="minorEastAsia" w:hAnsiTheme="minorEastAsia" w:eastAsiaTheme="minorEastAsia" w:cstheme="minorEastAsia"/>
          <w:sz w:val="24"/>
          <w:szCs w:val="24"/>
        </w:rPr>
        <w:t>课程门户</w:t>
      </w:r>
      <w:r>
        <w:rPr>
          <w:rFonts w:hint="default" w:asciiTheme="minorEastAsia" w:hAnsiTheme="minorEastAsia" w:cstheme="minorEastAsia"/>
          <w:sz w:val="24"/>
          <w:szCs w:val="24"/>
        </w:rPr>
        <w:t>-鼠标至于本单元“第一课时”（实际课时教师自行决定）。如下图：</w:t>
      </w:r>
    </w:p>
    <w:p>
      <w:pPr>
        <w:widowControl/>
        <w:numPr>
          <w:ilvl w:val="0"/>
          <w:numId w:val="0"/>
        </w:numPr>
        <w:spacing w:after="210" w:line="360" w:lineRule="atLeast"/>
        <w:jc w:val="left"/>
        <w:rPr>
          <w:rFonts w:hint="eastAsia"/>
          <w:b/>
          <w:bCs/>
        </w:rPr>
      </w:pPr>
      <w:r>
        <w:drawing>
          <wp:inline distT="0" distB="0" distL="114300" distR="114300">
            <wp:extent cx="5264785" cy="2736850"/>
            <wp:effectExtent l="0" t="0" r="18415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3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在课程内容编辑器界面点击【视频】按钮。</w:t>
      </w:r>
    </w:p>
    <w:p>
      <w:pPr>
        <w:widowControl/>
        <w:spacing w:after="210" w:line="360" w:lineRule="atLeast"/>
        <w:jc w:val="left"/>
        <w:rPr>
          <w:rFonts w:ascii="宋体" w:hAnsi="宋体" w:cs="宋体"/>
          <w:bCs/>
          <w:kern w:val="0"/>
        </w:rPr>
      </w:pPr>
      <w:r>
        <w:drawing>
          <wp:inline distT="0" distB="0" distL="114300" distR="114300">
            <wp:extent cx="5269865" cy="821690"/>
            <wp:effectExtent l="0" t="0" r="13335" b="16510"/>
            <wp:docPr id="6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1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10" w:line="360" w:lineRule="atLeast"/>
        <w:ind w:firstLine="48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目前支持的上传方式有：本地上传、电脑同步云盘、资料、超星视频。</w:t>
      </w:r>
    </w:p>
    <w:p>
      <w:pPr>
        <w:widowControl/>
        <w:spacing w:after="210" w:line="360" w:lineRule="atLeast"/>
        <w:ind w:firstLine="48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本地上传：本地上传支持2G以下的视频，超过2G需要通过云盘上传。</w:t>
      </w:r>
    </w:p>
    <w:p>
      <w:pPr>
        <w:widowControl/>
        <w:jc w:val="left"/>
        <w:rPr>
          <w:rFonts w:ascii="宋体" w:hAnsi="宋体" w:cs="宋体"/>
          <w:kern w:val="0"/>
        </w:rPr>
      </w:pPr>
    </w:p>
    <w:p>
      <w:pPr>
        <w:widowControl/>
        <w:jc w:val="center"/>
        <w:rPr>
          <w:rFonts w:ascii="宋体" w:hAnsi="宋体" w:cs="宋体"/>
          <w:kern w:val="0"/>
        </w:rPr>
      </w:pPr>
      <w:r>
        <w:drawing>
          <wp:inline distT="0" distB="0" distL="114300" distR="114300">
            <wp:extent cx="3740150" cy="3251835"/>
            <wp:effectExtent l="0" t="0" r="19050" b="24765"/>
            <wp:docPr id="7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3251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10" w:line="360" w:lineRule="atLeast"/>
        <w:ind w:firstLine="48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电脑同步云盘：视频放在教师的云盘中就可以直接从【电脑同步云盘】调取</w:t>
      </w:r>
    </w:p>
    <w:p>
      <w:pPr>
        <w:widowControl/>
        <w:spacing w:after="210" w:line="360" w:lineRule="atLeast"/>
        <w:ind w:firstLine="480"/>
        <w:jc w:val="center"/>
        <w:rPr>
          <w:rFonts w:ascii="宋体" w:hAnsi="宋体" w:cs="宋体"/>
          <w:kern w:val="0"/>
        </w:rPr>
      </w:pPr>
      <w:r>
        <w:drawing>
          <wp:inline distT="0" distB="0" distL="114300" distR="114300">
            <wp:extent cx="3605530" cy="3183890"/>
            <wp:effectExtent l="0" t="0" r="1270" b="16510"/>
            <wp:docPr id="8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10" w:line="360" w:lineRule="atLeast"/>
        <w:ind w:firstLine="48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注意：云盘在教师空间中有“电脑同步云盘”按钮，可以在直接在网页上上传，也可以通过云盘客户端（云盘客户端需要下载安装）上传文件。在云盘中上传的任何资源在课程内容建设的时候可以直接选择【电脑同步云盘】调取（</w:t>
      </w:r>
      <w:r>
        <w:rPr>
          <w:rFonts w:hint="eastAsia" w:ascii="宋体" w:hAnsi="宋体" w:cs="宋体"/>
          <w:color w:val="FF0000"/>
          <w:kern w:val="0"/>
        </w:rPr>
        <w:t>云盘的安装方法见</w:t>
      </w:r>
      <w:r>
        <w:rPr>
          <w:rFonts w:hint="default" w:ascii="宋体" w:hAnsi="宋体" w:cs="宋体"/>
          <w:color w:val="FF0000"/>
          <w:kern w:val="0"/>
        </w:rPr>
        <w:t>超星平台使用手册</w:t>
      </w:r>
      <w:r>
        <w:rPr>
          <w:rFonts w:hint="eastAsia" w:ascii="宋体" w:hAnsi="宋体" w:cs="宋体"/>
          <w:kern w:val="0"/>
        </w:rPr>
        <w:t>）。</w:t>
      </w:r>
    </w:p>
    <w:p>
      <w:pPr>
        <w:widowControl/>
        <w:spacing w:after="210" w:line="360" w:lineRule="atLeast"/>
        <w:ind w:firstLine="480"/>
        <w:jc w:val="left"/>
        <w:rPr>
          <w:rFonts w:ascii="宋体" w:hAnsi="宋体" w:cs="宋体"/>
          <w:kern w:val="0"/>
        </w:rPr>
      </w:pPr>
    </w:p>
    <w:p>
      <w:pPr>
        <w:widowControl/>
        <w:spacing w:after="210" w:line="360" w:lineRule="atLeast"/>
        <w:ind w:firstLine="480"/>
        <w:jc w:val="left"/>
        <w:rPr>
          <w:rFonts w:ascii="宋体" w:hAnsi="宋体" w:cs="宋体"/>
          <w:kern w:val="0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240" w:lineRule="atLeast"/>
        <w:ind w:left="0" w:leftChars="0" w:right="0" w:rightChars="0"/>
        <w:jc w:val="both"/>
        <w:textAlignment w:val="auto"/>
        <w:outlineLvl w:val="9"/>
        <w:rPr>
          <w:rFonts w:hint="default" w:asciiTheme="minorEastAsia" w:hAnsiTheme="minorEastAsia" w:cstheme="minorEastAsia"/>
          <w:sz w:val="24"/>
          <w:szCs w:val="24"/>
        </w:rPr>
      </w:pPr>
      <w:r>
        <w:rPr>
          <w:rFonts w:hint="default" w:asciiTheme="minorEastAsia" w:hAnsiTheme="minorEastAsia" w:cstheme="minorEastAsia"/>
          <w:sz w:val="24"/>
          <w:szCs w:val="24"/>
        </w:rPr>
        <w:t>课后作业</w:t>
      </w:r>
    </w:p>
    <w:p>
      <w:pPr>
        <w:pStyle w:val="2"/>
      </w:pPr>
      <w:bookmarkStart w:id="0" w:name="_Toc5390"/>
      <w:r>
        <w:rPr>
          <w:rFonts w:hint="eastAsia"/>
        </w:rPr>
        <w:t>1</w:t>
      </w:r>
      <w:r>
        <w:rPr>
          <w:rFonts w:hint="default"/>
        </w:rPr>
        <w:t>）</w:t>
      </w:r>
      <w:r>
        <w:rPr>
          <w:rFonts w:hint="eastAsia"/>
        </w:rPr>
        <w:t>、作业的编辑</w:t>
      </w:r>
      <w:bookmarkEnd w:id="0"/>
    </w:p>
    <w:p>
      <w:pPr>
        <w:ind w:firstLine="420" w:firstLineChars="200"/>
      </w:pPr>
      <w:r>
        <w:rPr>
          <w:rFonts w:hint="eastAsia"/>
        </w:rPr>
        <w:t>教师可以很方便的管理和编辑学生的作业，在课程界面，点击“作业”，即进入作业界面。</w:t>
      </w:r>
    </w:p>
    <w:p>
      <w:r>
        <w:drawing>
          <wp:inline distT="0" distB="0" distL="114300" distR="114300">
            <wp:extent cx="5274945" cy="1012190"/>
            <wp:effectExtent l="0" t="0" r="8255" b="3810"/>
            <wp:docPr id="21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012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在作业管理界面，教师可以新建作业，查看已经建立好的作业。点击“新建作业”，或页面下方的“+”号，即可编辑新的作业。</w:t>
      </w:r>
    </w:p>
    <w:p/>
    <w:p>
      <w:pPr>
        <w:ind w:firstLine="420" w:firstLineChars="200"/>
      </w:pPr>
      <w:r>
        <w:rPr>
          <w:rFonts w:hint="eastAsia"/>
        </w:rPr>
        <w:t>点击新建后，之后进入作业编辑界面。在下图框选位置可以进行作业标题的修改。</w:t>
      </w:r>
    </w:p>
    <w:p>
      <w:pPr>
        <w:jc w:val="center"/>
      </w:pPr>
    </w:p>
    <w:p>
      <w:r>
        <w:drawing>
          <wp:inline distT="0" distB="0" distL="114300" distR="114300">
            <wp:extent cx="5194300" cy="830580"/>
            <wp:effectExtent l="0" t="0" r="12700" b="7620"/>
            <wp:docPr id="21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45"/>
                    <pic:cNvPicPr>
                      <a:picLocks noChangeAspect="1"/>
                    </pic:cNvPicPr>
                  </pic:nvPicPr>
                  <pic:blipFill>
                    <a:blip r:embed="rId14"/>
                    <a:srcRect l="1422" b="34763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419100"/>
            <wp:effectExtent l="0" t="0" r="18415" b="12700"/>
            <wp:docPr id="22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t>手动编辑：</w:t>
      </w:r>
    </w:p>
    <w:p>
      <w:pPr>
        <w:ind w:firstLine="420" w:firstLineChars="200"/>
      </w:pPr>
      <w:r>
        <w:rPr>
          <w:rFonts w:hint="eastAsia"/>
        </w:rPr>
        <w:t>教师可以选择手动编辑，即在编辑页面直接编辑作业。上方菜单栏有“单选”、“多选”、“填空”、“判断”、“简答”和“其他”集中题型供教师选择。</w:t>
      </w:r>
      <w:r>
        <w:rPr>
          <w:rFonts w:hint="default"/>
        </w:rPr>
        <w:t>（此处可以添加）</w:t>
      </w:r>
    </w:p>
    <w:p>
      <w:r>
        <w:drawing>
          <wp:inline distT="0" distB="0" distL="114300" distR="114300">
            <wp:extent cx="5267960" cy="1497330"/>
            <wp:effectExtent l="0" t="0" r="15240" b="1270"/>
            <wp:docPr id="21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点击不同的题型可以编辑不同类型的试题，选择好题型后，教师手动将题干和答案输入（客观题必须要填写正确答案）。题干和答案支持上传附件和图片。</w:t>
      </w:r>
    </w:p>
    <w:p>
      <w:pPr>
        <w:rPr>
          <w:b/>
          <w:bCs/>
        </w:rPr>
      </w:pPr>
      <w:r>
        <w:drawing>
          <wp:inline distT="0" distB="0" distL="114300" distR="114300">
            <wp:extent cx="5274310" cy="2390140"/>
            <wp:effectExtent l="0" t="0" r="8890" b="2286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</w:t>
      </w:r>
    </w:p>
    <w:p>
      <w:pPr>
        <w:ind w:firstLine="420" w:firstLineChars="200"/>
      </w:pPr>
      <w:r>
        <w:rPr>
          <w:rFonts w:hint="eastAsia"/>
        </w:rPr>
        <w:t>编辑完成后，教师可以选择题目的难易程度和所属的知识点，方便之后出题时使用。</w:t>
      </w:r>
    </w:p>
    <w:p>
      <w:r>
        <w:drawing>
          <wp:inline distT="0" distB="0" distL="114300" distR="114300">
            <wp:extent cx="5271770" cy="1342390"/>
            <wp:effectExtent l="0" t="0" r="11430" b="3810"/>
            <wp:docPr id="21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编辑完成后，教师在作业编辑界面检查时，可以进行调整题目顺序，再次编辑题目或删除题目的操作。</w:t>
      </w:r>
    </w:p>
    <w:p>
      <w:r>
        <w:drawing>
          <wp:inline distT="0" distB="0" distL="114300" distR="114300">
            <wp:extent cx="5265420" cy="795655"/>
            <wp:effectExtent l="0" t="0" r="17780" b="17145"/>
            <wp:docPr id="21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4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bCs/>
        </w:rPr>
      </w:pPr>
      <w:r>
        <w:rPr>
          <w:rFonts w:hint="eastAsia"/>
          <w:b/>
          <w:bCs/>
        </w:rPr>
        <w:t>题库选题：</w:t>
      </w:r>
    </w:p>
    <w:p>
      <w:pPr>
        <w:ind w:firstLine="420" w:firstLineChars="200"/>
        <w:jc w:val="left"/>
      </w:pPr>
      <w:r>
        <w:rPr>
          <w:rFonts w:hint="eastAsia"/>
        </w:rPr>
        <w:t>教师也可以导入题目，前提是课程的【</w:t>
      </w:r>
      <w:r>
        <w:rPr>
          <w:rFonts w:hint="eastAsia"/>
          <w:color w:val="FF0000"/>
        </w:rPr>
        <w:t>资料-题库</w:t>
      </w:r>
      <w:r>
        <w:rPr>
          <w:rFonts w:hint="eastAsia"/>
        </w:rPr>
        <w:t>】中必须要有题目才可以导入。选择【题库选题】按钮可以从教师的题库中直接选择题目导入</w:t>
      </w:r>
      <w:r>
        <w:drawing>
          <wp:inline distT="0" distB="0" distL="114300" distR="114300">
            <wp:extent cx="5266690" cy="934085"/>
            <wp:effectExtent l="0" t="0" r="16510" b="5715"/>
            <wp:docPr id="22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305810" cy="1938655"/>
            <wp:effectExtent l="0" t="0" r="21590" b="17145"/>
            <wp:docPr id="22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7325" cy="3731260"/>
            <wp:effectExtent l="0" t="0" r="15875" b="2540"/>
            <wp:docPr id="22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52"/>
                    <pic:cNvPicPr>
                      <a:picLocks noChangeAspect="1"/>
                    </pic:cNvPicPr>
                  </pic:nvPicPr>
                  <pic:blipFill>
                    <a:blip r:embed="rId22"/>
                    <a:srcRect t="76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tLeast"/>
        <w:ind w:right="0" w:rightChars="0"/>
        <w:jc w:val="both"/>
        <w:textAlignment w:val="auto"/>
        <w:outlineLvl w:val="9"/>
        <w:rPr>
          <w:rFonts w:hint="default" w:asciiTheme="minorEastAsia" w:hAnsiTheme="minorEastAsia" w:cstheme="minorEastAsia"/>
          <w:sz w:val="24"/>
          <w:szCs w:val="24"/>
        </w:rPr>
      </w:pPr>
      <w:r>
        <w:rPr>
          <w:rFonts w:hint="eastAsia"/>
        </w:rPr>
        <w:t>编辑好作业题目后，点击【保存并返回】，这些作业会自动归类到作业库，在作业库中选择当前编辑的作业发布，就可以发放作业给学生。</w:t>
      </w:r>
    </w:p>
    <w:p>
      <w:pPr>
        <w:widowControl/>
        <w:jc w:val="center"/>
        <w:rPr>
          <w:rFonts w:ascii="宋体" w:hAnsi="宋体" w:cs="宋体"/>
          <w:kern w:val="0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tLeast"/>
        <w:ind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2"/>
      </w:pPr>
      <w:r>
        <w:rPr>
          <w:rFonts w:hint="default" w:asciiTheme="minorEastAsia" w:hAnsiTheme="minorEastAsia" w:cstheme="minorEastAsia"/>
          <w:sz w:val="24"/>
          <w:szCs w:val="24"/>
        </w:rPr>
        <w:t>2）</w:t>
      </w:r>
      <w:bookmarkStart w:id="1" w:name="_Toc6390"/>
      <w:r>
        <w:rPr>
          <w:rFonts w:hint="eastAsia"/>
        </w:rPr>
        <w:t>、作业的管理</w:t>
      </w:r>
      <w:bookmarkEnd w:id="1"/>
    </w:p>
    <w:p>
      <w:pPr>
        <w:ind w:firstLine="420" w:firstLineChars="200"/>
        <w:jc w:val="left"/>
      </w:pPr>
      <w:r>
        <w:rPr>
          <w:rFonts w:hint="eastAsia"/>
        </w:rPr>
        <w:t>教师可以对已经编辑好的作业进行修改或删除的操作。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tLeast"/>
        <w:ind w:left="0" w:leftChars="0" w:right="0" w:rightChars="0"/>
        <w:textAlignment w:val="auto"/>
        <w:outlineLvl w:val="9"/>
      </w:pPr>
      <w:r>
        <w:drawing>
          <wp:inline distT="0" distB="0" distL="114300" distR="114300">
            <wp:extent cx="4832350" cy="1977390"/>
            <wp:effectExtent l="0" t="0" r="19050" b="3810"/>
            <wp:docPr id="51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9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" w:name="_Toc30031"/>
      <w:r>
        <w:rPr>
          <w:rFonts w:hint="eastAsia"/>
        </w:rPr>
        <w:t>3</w:t>
      </w:r>
      <w:r>
        <w:rPr>
          <w:rFonts w:hint="default"/>
        </w:rPr>
        <w:t>）</w:t>
      </w:r>
      <w:r>
        <w:rPr>
          <w:rFonts w:hint="eastAsia"/>
        </w:rPr>
        <w:t>、作业的批阅</w:t>
      </w:r>
      <w:bookmarkEnd w:id="2"/>
    </w:p>
    <w:p>
      <w:pPr>
        <w:ind w:firstLine="420" w:firstLineChars="200"/>
        <w:jc w:val="left"/>
      </w:pPr>
      <w:r>
        <w:rPr>
          <w:rFonts w:hint="eastAsia"/>
        </w:rPr>
        <w:t>教师点击已发放的作业，可以查看学生的做作业情况。可以批阅作业和统计作业。</w:t>
      </w:r>
    </w:p>
    <w:p>
      <w:pPr>
        <w:ind w:firstLine="420" w:firstLineChars="200"/>
        <w:jc w:val="left"/>
      </w:pPr>
      <w:r>
        <w:rPr>
          <w:rFonts w:hint="eastAsia"/>
        </w:rPr>
        <w:t>点击【查看】，教师可以在系统批阅的基础上再次进行批阅和修改成绩。界面会同时出现题目、教师预设的正确答案以及学生的答案，方便老师查阅。</w:t>
      </w:r>
    </w:p>
    <w:p>
      <w:pPr>
        <w:ind w:firstLine="420" w:firstLineChars="200"/>
        <w:jc w:val="left"/>
      </w:pPr>
    </w:p>
    <w:p>
      <w:pPr>
        <w:jc w:val="center"/>
      </w:pPr>
      <w:r>
        <w:drawing>
          <wp:inline distT="0" distB="0" distL="114300" distR="114300">
            <wp:extent cx="4020185" cy="2110740"/>
            <wp:effectExtent l="0" t="0" r="18415" b="22860"/>
            <wp:docPr id="22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57"/>
                    <pic:cNvPicPr>
                      <a:picLocks noChangeAspect="1"/>
                    </pic:cNvPicPr>
                  </pic:nvPicPr>
                  <pic:blipFill>
                    <a:blip r:embed="rId24"/>
                    <a:srcRect t="2135"/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  <w:jc w:val="left"/>
      </w:pPr>
      <w:r>
        <w:rPr>
          <w:rFonts w:hint="eastAsia"/>
        </w:rPr>
        <w:t>客观题系统自动批阅，主观题需要教师打分。</w:t>
      </w:r>
      <w:r>
        <w:drawing>
          <wp:inline distT="0" distB="0" distL="114300" distR="114300">
            <wp:extent cx="5269230" cy="4858385"/>
            <wp:effectExtent l="0" t="0" r="13970" b="18415"/>
            <wp:docPr id="22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58"/>
                    <pic:cNvPicPr>
                      <a:picLocks noChangeAspect="1"/>
                    </pic:cNvPicPr>
                  </pic:nvPicPr>
                  <pic:blipFill>
                    <a:blip r:embed="rId25"/>
                    <a:srcRect b="130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858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  <w:r>
        <w:rPr>
          <w:rFonts w:hint="eastAsia"/>
        </w:rPr>
        <w:t>批量打分：教师可以对全班学生进行批量打分，选择【批量打分】，在批量打分界面为所有学生输入成绩。</w:t>
      </w:r>
    </w:p>
    <w:p>
      <w:r>
        <w:drawing>
          <wp:inline distT="0" distB="0" distL="114300" distR="114300">
            <wp:extent cx="5273040" cy="1021715"/>
            <wp:effectExtent l="0" t="0" r="10160" b="19685"/>
            <wp:docPr id="22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5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3568065"/>
            <wp:effectExtent l="0" t="0" r="13970" b="13335"/>
            <wp:docPr id="23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60"/>
                    <pic:cNvPicPr>
                      <a:picLocks noChangeAspect="1"/>
                    </pic:cNvPicPr>
                  </pic:nvPicPr>
                  <pic:blipFill>
                    <a:blip r:embed="rId27"/>
                    <a:srcRect b="21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6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  <w:r>
        <w:rPr>
          <w:rFonts w:hint="eastAsia"/>
        </w:rPr>
        <w:t>线下批阅：平台可以支持教师在线下批阅，</w:t>
      </w:r>
    </w:p>
    <w:p>
      <w:r>
        <w:drawing>
          <wp:inline distT="0" distB="0" distL="114300" distR="114300">
            <wp:extent cx="5274310" cy="727710"/>
            <wp:effectExtent l="0" t="0" r="8890" b="8890"/>
            <wp:docPr id="23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6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  <w:r>
        <w:rPr>
          <w:rFonts w:hint="eastAsia"/>
        </w:rPr>
        <w:t>选择【导入成绩】先【下载最新成绩】的成绩表，execl格式，在表格中填入学生的成绩保存好后，再点击【导入成绩】</w:t>
      </w:r>
    </w:p>
    <w:p>
      <w:r>
        <w:drawing>
          <wp:inline distT="0" distB="0" distL="114300" distR="114300">
            <wp:extent cx="3707765" cy="1371600"/>
            <wp:effectExtent l="0" t="0" r="635" b="0"/>
            <wp:docPr id="23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6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0776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1668780"/>
            <wp:effectExtent l="0" t="0" r="17145" b="7620"/>
            <wp:docPr id="23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6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  <w:r>
        <w:rPr>
          <w:rFonts w:hint="eastAsia"/>
        </w:rPr>
        <w:t>教师可以点击导出成绩，以EXCEL表格的形式导出成绩，方便教师保存和查看。</w:t>
      </w:r>
    </w:p>
    <w:p>
      <w:r>
        <w:drawing>
          <wp:inline distT="0" distB="0" distL="114300" distR="114300">
            <wp:extent cx="5273040" cy="589915"/>
            <wp:effectExtent l="0" t="0" r="10160" b="19685"/>
            <wp:docPr id="23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6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89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  <w:r>
        <w:rPr>
          <w:rFonts w:hint="eastAsia"/>
        </w:rPr>
        <w:t>教师可以到处学生的作业附件，点击【导出作业附件】让系统打包几分钟后点击【下载附件】就可以将学生的作业附件导出</w:t>
      </w:r>
    </w:p>
    <w:p>
      <w:r>
        <w:drawing>
          <wp:inline distT="0" distB="0" distL="114300" distR="114300">
            <wp:extent cx="4857115" cy="612775"/>
            <wp:effectExtent l="0" t="0" r="19685" b="22225"/>
            <wp:docPr id="23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65"/>
                    <pic:cNvPicPr>
                      <a:picLocks noChangeAspect="1"/>
                    </pic:cNvPicPr>
                  </pic:nvPicPr>
                  <pic:blipFill>
                    <a:blip r:embed="rId32"/>
                    <a:srcRect t="23413"/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  <w:r>
        <w:rPr>
          <w:rFonts w:hint="eastAsia"/>
        </w:rPr>
        <w:t>还可以导出学生关于本次作业的答题详情</w:t>
      </w:r>
    </w:p>
    <w:p>
      <w:r>
        <w:drawing>
          <wp:inline distT="0" distB="0" distL="114300" distR="114300">
            <wp:extent cx="5273675" cy="486410"/>
            <wp:effectExtent l="0" t="0" r="9525" b="21590"/>
            <wp:docPr id="23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6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1830705"/>
            <wp:effectExtent l="0" t="0" r="20955" b="23495"/>
            <wp:docPr id="23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6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30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/>
        </w:rPr>
      </w:pPr>
      <w:bookmarkStart w:id="3" w:name="_Toc11269"/>
      <w:r>
        <w:rPr>
          <w:rFonts w:hint="default"/>
        </w:rPr>
        <w:t>4）</w:t>
      </w:r>
      <w:r>
        <w:rPr>
          <w:rFonts w:hint="eastAsia"/>
        </w:rPr>
        <w:t>作业的统计</w:t>
      </w:r>
      <w:bookmarkEnd w:id="3"/>
    </w:p>
    <w:p>
      <w:pPr>
        <w:ind w:firstLine="420" w:firstLineChars="200"/>
        <w:jc w:val="left"/>
      </w:pPr>
      <w:r>
        <w:rPr>
          <w:rFonts w:hint="eastAsia"/>
        </w:rPr>
        <w:t>1、统计未提交的学生</w:t>
      </w:r>
    </w:p>
    <w:p>
      <w:r>
        <w:drawing>
          <wp:inline distT="0" distB="0" distL="114300" distR="114300">
            <wp:extent cx="5273040" cy="2025650"/>
            <wp:effectExtent l="0" t="0" r="10160" b="6350"/>
            <wp:docPr id="23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68"/>
                    <pic:cNvPicPr>
                      <a:picLocks noChangeAspect="1"/>
                    </pic:cNvPicPr>
                  </pic:nvPicPr>
                  <pic:blipFill>
                    <a:blip r:embed="rId35"/>
                    <a:srcRect b="625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609215"/>
            <wp:effectExtent l="0" t="0" r="13335" b="6985"/>
            <wp:docPr id="23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69"/>
                    <pic:cNvPicPr>
                      <a:picLocks noChangeAspect="1"/>
                    </pic:cNvPicPr>
                  </pic:nvPicPr>
                  <pic:blipFill>
                    <a:blip r:embed="rId36"/>
                    <a:srcRect b="198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  <w:r>
        <w:rPr>
          <w:rFonts w:hint="eastAsia"/>
        </w:rPr>
        <w:t>2、作业的详情统计，客观题系统可以统计题目的正确率</w:t>
      </w:r>
    </w:p>
    <w:p>
      <w:r>
        <w:drawing>
          <wp:inline distT="0" distB="0" distL="114300" distR="114300">
            <wp:extent cx="5271770" cy="1556385"/>
            <wp:effectExtent l="0" t="0" r="11430" b="18415"/>
            <wp:docPr id="24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70"/>
                    <pic:cNvPicPr>
                      <a:picLocks noChangeAspect="1"/>
                    </pic:cNvPicPr>
                  </pic:nvPicPr>
                  <pic:blipFill>
                    <a:blip r:embed="rId37"/>
                    <a:srcRect t="37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3018155"/>
            <wp:effectExtent l="0" t="0" r="10160" b="4445"/>
            <wp:docPr id="24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71"/>
                    <pic:cNvPicPr>
                      <a:picLocks noChangeAspect="1"/>
                    </pic:cNvPicPr>
                  </pic:nvPicPr>
                  <pic:blipFill>
                    <a:blip r:embed="rId38"/>
                    <a:srcRect t="17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18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tLeast"/>
        <w:ind w:left="0" w:leftChars="0" w:right="0" w:rightChars="0"/>
        <w:textAlignment w:val="auto"/>
        <w:outlineLvl w:val="9"/>
        <w:rPr>
          <w:rFonts w:hint="default"/>
          <w:b/>
          <w:bCs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tLeast"/>
        <w:ind w:left="0" w:leftChars="0" w:right="0" w:rightChars="0"/>
        <w:textAlignment w:val="auto"/>
        <w:outlineLvl w:val="9"/>
        <w:rPr>
          <w:rFonts w:hint="default"/>
          <w:b/>
          <w:bCs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tLeast"/>
        <w:ind w:left="0" w:leftChars="0" w:right="0" w:rightChars="0"/>
        <w:textAlignment w:val="auto"/>
        <w:outlineLvl w:val="9"/>
        <w:rPr>
          <w:rFonts w:hint="default"/>
          <w:b/>
          <w:bCs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tLeast"/>
        <w:ind w:left="0" w:leftChars="0" w:right="0" w:rightChars="0"/>
        <w:textAlignment w:val="auto"/>
        <w:outlineLvl w:val="9"/>
        <w:rPr>
          <w:rFonts w:hint="default"/>
          <w:b/>
          <w:bCs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tLeast"/>
        <w:ind w:left="0" w:leftChars="0" w:right="0" w:rightChars="0"/>
        <w:textAlignment w:val="auto"/>
        <w:outlineLvl w:val="9"/>
        <w:rPr>
          <w:rFonts w:hint="default"/>
          <w:b/>
          <w:bCs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tLeast"/>
        <w:ind w:right="0" w:rightChars="0"/>
        <w:textAlignment w:val="auto"/>
        <w:outlineLvl w:val="9"/>
        <w:rPr>
          <w:rFonts w:hint="default"/>
          <w:b/>
          <w:bCs/>
        </w:rPr>
      </w:pPr>
    </w:p>
    <w:p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1"/>
        </w:rPr>
      </w:pPr>
      <w:r>
        <w:rPr>
          <w:rFonts w:ascii="Times New Roman" w:hAnsi="Times New Roman" w:cs="Times New Roman"/>
          <w:b/>
          <w:color w:val="FF0000"/>
          <w:sz w:val="28"/>
          <w:szCs w:val="21"/>
        </w:rPr>
        <w:t>以下</w:t>
      </w:r>
      <w:r>
        <w:rPr>
          <w:rFonts w:ascii="Times New Roman" w:hAnsi="Times New Roman" w:cs="Times New Roman"/>
          <w:b/>
          <w:color w:val="FF0000"/>
          <w:sz w:val="28"/>
          <w:szCs w:val="21"/>
        </w:rPr>
        <w:t>【腾讯会议】使用教程</w:t>
      </w:r>
      <w:r>
        <w:rPr>
          <w:rFonts w:ascii="Times New Roman" w:hAnsi="Times New Roman" w:cs="Times New Roman"/>
          <w:b/>
          <w:color w:val="FF0000"/>
          <w:sz w:val="28"/>
          <w:szCs w:val="21"/>
        </w:rPr>
        <w:t>详解版本，由法语系李彩薇老师提供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1"/>
        </w:rPr>
      </w:pPr>
    </w:p>
    <w:p>
      <w:pPr>
        <w:spacing w:line="360" w:lineRule="auto"/>
        <w:ind w:firstLine="2523" w:firstLineChars="900"/>
        <w:jc w:val="both"/>
        <w:rPr>
          <w:rFonts w:ascii="Times New Roman" w:hAnsi="Times New Roman" w:cs="Times New Roman"/>
          <w:b/>
          <w:color w:val="FF0000"/>
          <w:sz w:val="28"/>
          <w:szCs w:val="21"/>
        </w:rPr>
      </w:pPr>
      <w:r>
        <w:rPr>
          <w:rFonts w:ascii="Times New Roman" w:hAnsi="Times New Roman" w:cs="Times New Roman"/>
          <w:b/>
          <w:color w:val="FF0000"/>
          <w:sz w:val="28"/>
          <w:szCs w:val="21"/>
        </w:rPr>
        <w:t>【腾讯会议】使用教程</w:t>
      </w:r>
    </w:p>
    <w:p>
      <w:pPr>
        <w:spacing w:line="360" w:lineRule="auto"/>
        <w:rPr>
          <w:rFonts w:ascii="Times New Roman" w:hAnsi="Times New Roman" w:cs="Times New Roman"/>
          <w:sz w:val="24"/>
          <w:szCs w:val="21"/>
        </w:rPr>
      </w:pPr>
      <w:r>
        <w:rPr>
          <w:rFonts w:hint="eastAsia" w:ascii="Times New Roman" w:hAnsi="Times New Roman" w:cs="Times New Roman"/>
          <w:sz w:val="24"/>
          <w:szCs w:val="21"/>
        </w:rPr>
        <w:t>一、</w:t>
      </w:r>
      <w:r>
        <w:rPr>
          <w:rFonts w:ascii="Times New Roman" w:hAnsi="Times New Roman" w:cs="Times New Roman"/>
          <w:sz w:val="24"/>
          <w:szCs w:val="21"/>
        </w:rPr>
        <w:t>可用平台：</w:t>
      </w:r>
      <w:r>
        <w:rPr>
          <w:rFonts w:ascii="Times New Roman" w:hAnsi="Times New Roman" w:cs="Times New Roman"/>
          <w:sz w:val="24"/>
          <w:szCs w:val="21"/>
          <w:highlight w:val="yellow"/>
        </w:rPr>
        <w:t>电脑端（Mac或Windows系统）；Pad</w:t>
      </w:r>
      <w:r>
        <w:rPr>
          <w:rFonts w:ascii="Times New Roman" w:hAnsi="Times New Roman" w:cs="Times New Roman"/>
          <w:sz w:val="24"/>
          <w:szCs w:val="21"/>
        </w:rPr>
        <w:t>；手机端（</w:t>
      </w:r>
      <w:r>
        <w:rPr>
          <w:rFonts w:cs="Times New Roman" w:asciiTheme="minorEastAsia" w:hAnsiTheme="minorEastAsia"/>
          <w:sz w:val="24"/>
          <w:szCs w:val="21"/>
        </w:rPr>
        <w:t>“腾讯会议”</w:t>
      </w:r>
      <w:r>
        <w:rPr>
          <w:rFonts w:ascii="Times New Roman" w:hAnsi="Times New Roman" w:cs="Times New Roman"/>
          <w:sz w:val="24"/>
          <w:szCs w:val="21"/>
        </w:rPr>
        <w:t>APP或微信小程序</w:t>
      </w:r>
      <w:r>
        <w:rPr>
          <w:rFonts w:cs="Times New Roman" w:asciiTheme="minorEastAsia" w:hAnsiTheme="minorEastAsia"/>
          <w:sz w:val="24"/>
          <w:szCs w:val="21"/>
        </w:rPr>
        <w:t>“腾讯会议”</w:t>
      </w:r>
      <w:r>
        <w:rPr>
          <w:rFonts w:ascii="Times New Roman" w:hAnsi="Times New Roman" w:cs="Times New Roman"/>
          <w:sz w:val="24"/>
          <w:szCs w:val="21"/>
        </w:rPr>
        <w:t>）。</w:t>
      </w:r>
      <w:r>
        <w:rPr>
          <w:rFonts w:ascii="Times New Roman" w:hAnsi="Times New Roman" w:cs="Times New Roman"/>
          <w:color w:val="FF0000"/>
          <w:sz w:val="24"/>
          <w:szCs w:val="21"/>
        </w:rPr>
        <w:t>不建议使用</w:t>
      </w:r>
      <w:r>
        <w:rPr>
          <w:rFonts w:ascii="Times New Roman" w:hAnsi="Times New Roman" w:cs="Times New Roman"/>
          <w:sz w:val="24"/>
          <w:szCs w:val="21"/>
        </w:rPr>
        <w:t>手机端来上课或听课，共享屏幕之后字很小，看得很费劲。</w:t>
      </w:r>
    </w:p>
    <w:p>
      <w:pPr>
        <w:pStyle w:val="9"/>
        <w:numPr>
          <w:ilvl w:val="0"/>
          <w:numId w:val="2"/>
        </w:numPr>
        <w:spacing w:line="360" w:lineRule="auto"/>
        <w:ind w:firstLineChars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注册登录：重新注册 或 微信扫码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登录</w:t>
      </w:r>
    </w:p>
    <w:p>
      <w:pPr>
        <w:pStyle w:val="9"/>
        <w:numPr>
          <w:ilvl w:val="0"/>
          <w:numId w:val="2"/>
        </w:numPr>
        <w:spacing w:line="360" w:lineRule="auto"/>
        <w:ind w:firstLineChars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登录后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改用户名</w:t>
      </w:r>
      <w:r>
        <w:rPr>
          <w:rFonts w:hint="eastAsia" w:ascii="Times New Roman" w:hAnsi="Times New Roman" w:cs="Times New Roman"/>
          <w:sz w:val="24"/>
        </w:rPr>
        <w:t>（下面两图为“改名前”和“改名后”）</w:t>
      </w:r>
    </w:p>
    <w:p>
      <w:pPr>
        <w:spacing w:line="360" w:lineRule="auto"/>
        <w:ind w:left="420"/>
      </w:pPr>
      <w:r>
        <w:drawing>
          <wp:inline distT="0" distB="0" distL="114300" distR="114300">
            <wp:extent cx="4539615" cy="4701540"/>
            <wp:effectExtent l="0" t="0" r="6985" b="22860"/>
            <wp:docPr id="22" name="图片 1" descr="截屏2020-02-06下午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截屏2020-02-06下午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39615" cy="4701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  <w:r>
        <w:drawing>
          <wp:inline distT="0" distB="0" distL="114300" distR="114300">
            <wp:extent cx="4572000" cy="5298440"/>
            <wp:effectExtent l="0" t="0" r="0" b="10160"/>
            <wp:docPr id="24" name="图片 2" descr="截屏2020-02-06下午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截屏2020-02-06下午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298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开启会议</w:t>
      </w:r>
    </w:p>
    <w:p>
      <w:pPr>
        <w:spacing w:line="360" w:lineRule="auto"/>
        <w:ind w:left="420"/>
        <w:rPr>
          <w:rFonts w:ascii="Times New Roman" w:hAnsi="Times New Roman" w:cs="Times New Roman"/>
          <w:sz w:val="24"/>
        </w:rPr>
      </w:pPr>
      <w:r>
        <w:drawing>
          <wp:inline distT="0" distB="0" distL="0" distR="0">
            <wp:extent cx="3949700" cy="7086600"/>
            <wp:effectExtent l="0" t="0" r="12700" b="0"/>
            <wp:docPr id="16" name="图片 16" descr="C:\Users\lenovo\AppData\Local\Microsoft\Windows\INetCache\Content.Word\截屏2020-02-06下午8.14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lenovo\AppData\Local\Microsoft\Windows\INetCache\Content.Word\截屏2020-02-06下午8.14.25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3989" cy="714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color w:val="FF0000"/>
          <w:sz w:val="24"/>
        </w:rPr>
        <w:t>【加入会议】</w:t>
      </w:r>
      <w:r>
        <w:rPr>
          <w:rFonts w:hint="eastAsia" w:ascii="Times New Roman" w:hAnsi="Times New Roman" w:cs="Times New Roman"/>
          <w:sz w:val="24"/>
        </w:rPr>
        <w:t>仅限填会议号加入。如果之前没有改名字，通过会议号加入的的时候，也可以改。</w:t>
      </w:r>
    </w:p>
    <w:p>
      <w:pPr>
        <w:spacing w:line="360" w:lineRule="auto"/>
        <w:ind w:left="4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drawing>
          <wp:inline distT="0" distB="0" distL="114300" distR="114300">
            <wp:extent cx="3534410" cy="6997700"/>
            <wp:effectExtent l="0" t="0" r="21590" b="12700"/>
            <wp:docPr id="25" name="图片 3" descr="截屏2020-02-07下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 descr="截屏2020-02-07下午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699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color w:val="FF0000"/>
          <w:sz w:val="24"/>
        </w:rPr>
        <w:t>【预定会议】</w:t>
      </w:r>
      <w:r>
        <w:rPr>
          <w:rFonts w:hint="eastAsia" w:ascii="Times New Roman" w:hAnsi="Times New Roman" w:cs="Times New Roman"/>
          <w:sz w:val="24"/>
        </w:rPr>
        <w:t>这个功能试用之后发现略鸡肋，当然可以提前设置一些信息（如图中划红线部分所示）：（1）设定会议主题，比如可以这样命名——【基础法语II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t>第一周 周三1-</w:t>
      </w:r>
      <w:r>
        <w:rPr>
          <w:rFonts w:ascii="Times New Roman" w:hAnsi="Times New Roman" w:cs="Times New Roman"/>
          <w:sz w:val="24"/>
        </w:rPr>
        <w:t>4</w:t>
      </w:r>
      <w:r>
        <w:rPr>
          <w:rFonts w:hint="eastAsia" w:ascii="Times New Roman" w:hAnsi="Times New Roman" w:cs="Times New Roman"/>
          <w:sz w:val="24"/>
        </w:rPr>
        <w:t>节】；（2）设置起始时间，但这个设置是否能作为上课后的一个证据，目前还未确认，因为结束会议后就找不到之前的会议记录了。你之前预定的，不代表之后也是照做的；（3）（4）（5）功能见图。</w:t>
      </w:r>
    </w:p>
    <w:p>
      <w:pPr>
        <w:spacing w:line="360" w:lineRule="auto"/>
        <w:ind w:left="4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2755900" cy="5421630"/>
            <wp:effectExtent l="0" t="0" r="12700" b="13970"/>
            <wp:docPr id="26" name="图片 4" descr="截屏2020-02-06下午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 descr="截屏2020-02-06下午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542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/>
        <w:rPr>
          <w:rFonts w:ascii="Times New Roman" w:hAnsi="Times New Roman" w:cs="Times New Roman"/>
          <w:sz w:val="24"/>
        </w:rPr>
      </w:pP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进入会议界面，有“电话拨入”和“电脑音频”可供选择。如果人不多，一般选择</w:t>
      </w:r>
      <w:r>
        <w:rPr>
          <w:rFonts w:hint="eastAsia" w:ascii="Times New Roman" w:hAnsi="Times New Roman" w:cs="Times New Roman"/>
          <w:color w:val="FF0000"/>
          <w:sz w:val="24"/>
        </w:rPr>
        <w:t>“电脑音频”</w:t>
      </w:r>
      <w:r>
        <w:rPr>
          <w:rFonts w:hint="eastAsia" w:ascii="Times New Roman" w:hAnsi="Times New Roman" w:cs="Times New Roman"/>
          <w:sz w:val="24"/>
        </w:rPr>
        <w:t>，勾一下下面那个小方框，关于选择电话还是电脑音频的提示框，下次就不会出现了。</w:t>
      </w:r>
    </w:p>
    <w:p>
      <w:pPr>
        <w:pStyle w:val="9"/>
        <w:spacing w:line="360" w:lineRule="auto"/>
        <w:ind w:left="780" w:firstLine="0" w:firstLineChars="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下方</w:t>
      </w:r>
      <w:r>
        <w:rPr>
          <w:rFonts w:hint="eastAsia" w:ascii="Times New Roman" w:hAnsi="Times New Roman" w:cs="Times New Roman"/>
          <w:color w:val="FF0000"/>
          <w:sz w:val="24"/>
        </w:rPr>
        <w:t>“选择音频”</w:t>
      </w:r>
      <w:r>
        <w:rPr>
          <w:rFonts w:hint="eastAsia" w:ascii="Times New Roman" w:hAnsi="Times New Roman" w:cs="Times New Roman"/>
          <w:sz w:val="24"/>
        </w:rPr>
        <w:t>那里，可以调音频模式，也可以选择静音与否。</w:t>
      </w:r>
    </w:p>
    <w:p>
      <w:pPr>
        <w:pStyle w:val="9"/>
        <w:spacing w:line="360" w:lineRule="auto"/>
        <w:ind w:left="780" w:firstLine="0" w:firstLineChars="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下方</w:t>
      </w:r>
      <w:r>
        <w:rPr>
          <w:rFonts w:hint="eastAsia" w:ascii="Times New Roman" w:hAnsi="Times New Roman" w:cs="Times New Roman"/>
          <w:color w:val="FF0000"/>
          <w:sz w:val="24"/>
        </w:rPr>
        <w:t>“开启视频”</w:t>
      </w:r>
      <w:r>
        <w:rPr>
          <w:rFonts w:hint="eastAsia" w:ascii="Times New Roman" w:hAnsi="Times New Roman" w:cs="Times New Roman"/>
          <w:sz w:val="24"/>
        </w:rPr>
        <w:t>那里，可以自由选择是开启还是不开启，决定了自己的脸是否会被看到；</w:t>
      </w:r>
    </w:p>
    <w:p>
      <w:pPr>
        <w:pStyle w:val="9"/>
        <w:spacing w:line="360" w:lineRule="auto"/>
        <w:ind w:left="780" w:firstLine="0" w:firstLineChars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5272405" cy="3754755"/>
            <wp:effectExtent l="0" t="0" r="10795" b="4445"/>
            <wp:docPr id="21" name="图片 5" descr="截屏2020-02-06下午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截屏2020-02-06下午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54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left="780" w:firstLine="0" w:firstLineChars="0"/>
        <w:rPr>
          <w:rFonts w:ascii="Times New Roman" w:hAnsi="Times New Roman" w:cs="Times New Roman"/>
          <w:sz w:val="24"/>
        </w:rPr>
      </w:pP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邀请学生加入会议：</w:t>
      </w:r>
    </w:p>
    <w:p>
      <w:pPr>
        <w:spacing w:line="360" w:lineRule="auto"/>
        <w:ind w:firstLine="720" w:firstLineChars="30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 xml:space="preserve">点击邀请按钮 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t xml:space="preserve">复制 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t xml:space="preserve">分享到学生群 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t>学生点击链接加入 或 通过会议号加入。</w:t>
      </w:r>
    </w:p>
    <w:p>
      <w:pPr>
        <w:pStyle w:val="9"/>
        <w:spacing w:line="360" w:lineRule="auto"/>
        <w:ind w:left="1500" w:firstLine="0" w:firstLineChars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0" distR="0">
            <wp:extent cx="3975100" cy="3314065"/>
            <wp:effectExtent l="0" t="0" r="12700" b="13335"/>
            <wp:docPr id="2" name="图片 2" descr="C:\Users\lenovo\AppData\Local\Temp\15810541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AppData\Local\Temp\1581054157(1)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 xml:space="preserve">共享屏幕：点击共享屏幕 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t>确认共享。</w:t>
      </w:r>
    </w:p>
    <w:p>
      <w:pPr>
        <w:pStyle w:val="9"/>
        <w:spacing w:line="360" w:lineRule="auto"/>
        <w:ind w:left="780" w:firstLine="0" w:firstLineChars="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这样，学生就可以看到老师这边整个屏幕，不管是用Word文档写字、放PPT还是放音频、视频，学生都可以看到和听到。不过放视频亲测过，由于网络有延迟，学生那边的音画会不同步。</w:t>
      </w:r>
    </w:p>
    <w:p>
      <w:pPr>
        <w:pStyle w:val="9"/>
        <w:spacing w:line="360" w:lineRule="auto"/>
        <w:ind w:left="780" w:firstLine="0" w:firstLineChars="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在播放音频、视频的时候，是</w:t>
      </w:r>
      <w:r>
        <w:rPr>
          <w:rFonts w:hint="eastAsia" w:ascii="Times New Roman" w:hAnsi="Times New Roman" w:cs="Times New Roman"/>
          <w:color w:val="FF0000"/>
          <w:sz w:val="24"/>
        </w:rPr>
        <w:t>建议“全体静音”</w:t>
      </w:r>
      <w:r>
        <w:rPr>
          <w:rFonts w:hint="eastAsia" w:ascii="Times New Roman" w:hAnsi="Times New Roman" w:cs="Times New Roman"/>
          <w:sz w:val="24"/>
        </w:rPr>
        <w:t>的（后面会有图示）。</w:t>
      </w:r>
    </w:p>
    <w:p>
      <w:pPr>
        <w:pStyle w:val="9"/>
        <w:spacing w:line="360" w:lineRule="auto"/>
        <w:ind w:left="780" w:firstLine="0" w:firstLineChars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5175250" cy="3728720"/>
            <wp:effectExtent l="0" t="0" r="6350" b="5080"/>
            <wp:docPr id="27" name="图片 6" descr="截屏2020-02-06下午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 descr="截屏2020-02-06下午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left="780" w:firstLine="0" w:firstLineChars="0"/>
        <w:rPr>
          <w:rFonts w:ascii="Times New Roman" w:hAnsi="Times New Roman" w:cs="Times New Roman"/>
          <w:sz w:val="24"/>
        </w:rPr>
      </w:pPr>
    </w:p>
    <w:p>
      <w:pPr>
        <w:pStyle w:val="9"/>
        <w:spacing w:line="360" w:lineRule="auto"/>
        <w:ind w:left="780" w:firstLine="0" w:firstLineChars="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要结束共享屏幕的时候，点击【结束共享】即可。</w:t>
      </w:r>
    </w:p>
    <w:p>
      <w:pPr>
        <w:pStyle w:val="9"/>
        <w:spacing w:line="360" w:lineRule="auto"/>
        <w:ind w:left="780" w:firstLine="0" w:firstLineChars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0" distR="0">
            <wp:extent cx="5299075" cy="823595"/>
            <wp:effectExtent l="0" t="0" r="9525" b="14605"/>
            <wp:docPr id="17" name="图片 17" descr="C:\Users\lenovo\AppData\Local\Microsoft\Windows\INetCache\Content.Word\截屏2020-02-06下午7.25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lenovo\AppData\Local\Microsoft\Windows\INetCache\Content.Word\截屏2020-02-06下午7.25.00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2002" cy="84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left="780" w:firstLine="0" w:firstLineChars="0"/>
        <w:rPr>
          <w:rFonts w:ascii="Times New Roman" w:hAnsi="Times New Roman" w:cs="Times New Roman"/>
          <w:sz w:val="24"/>
        </w:rPr>
      </w:pP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管理成员：考虑到学生都在家听课，难免会有杂音，可以在必要时选择“全体静音”（但听不到别的声音，像自言自语一样，也会很奇怪。所以这个功能依据个人选择使用。）如果之前让全体或某个人静音过，讨论或点人回答问题的时候，再点击“解除全体静音”（所有学生又都可以讲话了）或者将鼠标挪到你要点的学生那边，选择“解除静音”（就只有该学生一个人可以发言）。</w:t>
      </w:r>
    </w:p>
    <w:p>
      <w:pPr>
        <w:pStyle w:val="9"/>
        <w:spacing w:line="360" w:lineRule="auto"/>
        <w:ind w:left="780" w:firstLine="0" w:firstLineChars="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这里由于会议只有我一个人，有些功能没截下来。比如说，会议主持者（老师）可以将某个成员设置为“联席主持人”，全体静音的情况下，联席主持人可以讲话（不过目前尚未了解这个功能的意义何在 =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t>=）</w:t>
      </w:r>
    </w:p>
    <w:p>
      <w:pPr>
        <w:pStyle w:val="9"/>
        <w:spacing w:line="360" w:lineRule="auto"/>
        <w:ind w:left="780" w:firstLine="0" w:firstLineChars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4610735" cy="3346450"/>
            <wp:effectExtent l="0" t="0" r="12065" b="6350"/>
            <wp:docPr id="28" name="图片 7" descr="截屏2020-02-06下午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 descr="截屏2020-02-06下午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left="780" w:firstLine="0" w:firstLineChars="0"/>
        <w:rPr>
          <w:rFonts w:ascii="Times New Roman" w:hAnsi="Times New Roman" w:cs="Times New Roman"/>
          <w:sz w:val="24"/>
        </w:rPr>
      </w:pPr>
    </w:p>
    <w:p>
      <w:pPr>
        <w:pStyle w:val="9"/>
        <w:spacing w:line="360" w:lineRule="auto"/>
        <w:ind w:left="780" w:firstLine="0" w:firstLineChars="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管理成员界面，还有一个功能，就是锁定会议，锁定后可以阻止新成员加入。就跟线下上课，铃声响了，为了有效考勤，关上教室门一样的功能。能够很方便统计迟到和缺勤的人。</w:t>
      </w:r>
    </w:p>
    <w:p>
      <w:pPr>
        <w:pStyle w:val="9"/>
        <w:spacing w:line="360" w:lineRule="auto"/>
        <w:ind w:left="780" w:firstLine="0" w:firstLineChars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4864100" cy="3761105"/>
            <wp:effectExtent l="0" t="0" r="12700" b="23495"/>
            <wp:docPr id="29" name="图片 8" descr="截屏2020-02-06下午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 descr="截屏2020-02-06下午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聊天界面：在“全体静音”的情况下，聊天界面主要可以用于——（1）讲了一个知识点后，老师要掌握学生是否理解了，可以要求学生们在聊天窗口给予回应，比如“听懂了的发送</w:t>
      </w:r>
      <w:r>
        <w:rPr>
          <w:rFonts w:ascii="Times New Roman" w:hAnsi="Times New Roman" w:cs="Times New Roman"/>
          <w:sz w:val="24"/>
        </w:rPr>
        <w:t>‘1’</w:t>
      </w:r>
      <w:r>
        <w:rPr>
          <w:rFonts w:hint="eastAsia" w:ascii="Times New Roman" w:hAnsi="Times New Roman" w:cs="Times New Roman"/>
          <w:sz w:val="24"/>
        </w:rPr>
        <w:t>”等；（2）学生不能说话，但是又有问题需要提。当然，没有“全体静音”的情况下，也可以利用起来。</w:t>
      </w:r>
    </w:p>
    <w:p>
      <w:pPr>
        <w:pStyle w:val="9"/>
        <w:spacing w:line="360" w:lineRule="auto"/>
        <w:ind w:left="780" w:firstLine="0" w:firstLineChars="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聊天框可以是在右侧，也可以独立出来（如下面两张图所示）</w:t>
      </w:r>
    </w:p>
    <w:p>
      <w:pPr>
        <w:pStyle w:val="9"/>
        <w:spacing w:line="360" w:lineRule="auto"/>
        <w:ind w:left="780" w:firstLine="0" w:firstLineChars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0" distR="0">
            <wp:extent cx="5407025" cy="2937510"/>
            <wp:effectExtent l="0" t="0" r="3175" b="8890"/>
            <wp:docPr id="18" name="图片 18" descr="C:\Users\lenovo\AppData\Local\Microsoft\Windows\INetCache\Content.Word\截屏2020-02-06下午7.25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enovo\AppData\Local\Microsoft\Windows\INetCache\Content.Word\截屏2020-02-06下午7.25.43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8127" cy="294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left="780" w:firstLine="0" w:firstLineChars="0"/>
        <w:rPr>
          <w:rFonts w:ascii="Times New Roman" w:hAnsi="Times New Roman" w:cs="Times New Roman"/>
          <w:sz w:val="24"/>
        </w:rPr>
      </w:pPr>
    </w:p>
    <w:p>
      <w:pPr>
        <w:pStyle w:val="9"/>
        <w:spacing w:line="360" w:lineRule="auto"/>
        <w:ind w:left="780" w:firstLine="0" w:firstLineChars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0" distR="0">
            <wp:extent cx="5369560" cy="3851275"/>
            <wp:effectExtent l="0" t="0" r="15240" b="9525"/>
            <wp:docPr id="12" name="图片 12" descr="截屏2020-02-06下午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截屏2020-02-06下午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7930" cy="38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会议文档：可以</w:t>
      </w:r>
      <w:r>
        <w:rPr>
          <w:rFonts w:hint="eastAsia" w:ascii="Times New Roman" w:hAnsi="Times New Roman" w:cs="Times New Roman"/>
          <w:color w:val="FF0000"/>
          <w:sz w:val="24"/>
        </w:rPr>
        <w:t>新建</w:t>
      </w:r>
      <w:r>
        <w:rPr>
          <w:rFonts w:hint="eastAsia" w:ascii="Times New Roman" w:hAnsi="Times New Roman" w:cs="Times New Roman"/>
          <w:sz w:val="24"/>
        </w:rPr>
        <w:t>（仅限Word文档和Excel表格两种）；也可以</w:t>
      </w:r>
      <w:r>
        <w:rPr>
          <w:rFonts w:hint="eastAsia" w:ascii="Times New Roman" w:hAnsi="Times New Roman" w:cs="Times New Roman"/>
          <w:color w:val="FF0000"/>
          <w:sz w:val="24"/>
        </w:rPr>
        <w:t>导入</w:t>
      </w:r>
      <w:r>
        <w:rPr>
          <w:rFonts w:hint="eastAsia" w:ascii="Times New Roman" w:hAnsi="Times New Roman" w:cs="Times New Roman"/>
          <w:sz w:val="24"/>
        </w:rPr>
        <w:t>（</w:t>
      </w:r>
      <w:r>
        <w:rPr>
          <w:rFonts w:hint="eastAsia" w:ascii="Times New Roman" w:hAnsi="Times New Roman" w:cs="Times New Roman"/>
          <w:color w:val="FF0000"/>
          <w:sz w:val="24"/>
          <w:u w:val="single"/>
        </w:rPr>
        <w:t>Word、Excel、PPT</w:t>
      </w:r>
      <w:r>
        <w:rPr>
          <w:rFonts w:hint="eastAsia" w:ascii="Times New Roman" w:hAnsi="Times New Roman" w:cs="Times New Roman"/>
          <w:sz w:val="24"/>
        </w:rPr>
        <w:t>都可以，但PDF、音频、视频等，格式都不支持）。</w:t>
      </w:r>
    </w:p>
    <w:p>
      <w:pPr>
        <w:pStyle w:val="9"/>
        <w:spacing w:line="360" w:lineRule="auto"/>
        <w:ind w:left="780" w:firstLine="0" w:firstLineChars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5266055" cy="3404870"/>
            <wp:effectExtent l="0" t="0" r="17145" b="24130"/>
            <wp:docPr id="19" name="图片 9" descr="截屏2020-02-06下午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截屏2020-02-06下午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04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left="780" w:firstLine="0" w:firstLineChars="0"/>
        <w:rPr>
          <w:rFonts w:ascii="Times New Roman" w:hAnsi="Times New Roman" w:cs="Times New Roman"/>
          <w:sz w:val="24"/>
        </w:rPr>
      </w:pPr>
    </w:p>
    <w:p>
      <w:pPr>
        <w:pStyle w:val="9"/>
        <w:spacing w:line="360" w:lineRule="auto"/>
        <w:ind w:left="780" w:firstLine="0" w:firstLineChars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5213985" cy="1880870"/>
            <wp:effectExtent l="0" t="0" r="18415" b="24130"/>
            <wp:docPr id="23" name="图片 10" descr="截屏2020-02-06下午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 descr="截屏2020-02-06下午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left="780" w:firstLine="0" w:firstLineChars="0"/>
        <w:rPr>
          <w:rFonts w:ascii="Times New Roman" w:hAnsi="Times New Roman" w:cs="Times New Roman"/>
          <w:sz w:val="24"/>
        </w:rPr>
      </w:pPr>
    </w:p>
    <w:p>
      <w:pPr>
        <w:pStyle w:val="9"/>
        <w:spacing w:line="360" w:lineRule="auto"/>
        <w:ind w:left="780" w:firstLine="0" w:firstLineChars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5175250" cy="1478915"/>
            <wp:effectExtent l="0" t="0" r="6350" b="19685"/>
            <wp:docPr id="20" name="图片 11" descr="截屏2020-02-06下午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截屏2020-02-06下午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left="780" w:firstLine="0" w:firstLineChars="0"/>
        <w:rPr>
          <w:rFonts w:ascii="Times New Roman" w:hAnsi="Times New Roman" w:cs="Times New Roman"/>
          <w:sz w:val="24"/>
        </w:rPr>
      </w:pP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设置部分：</w:t>
      </w:r>
    </w:p>
    <w:p>
      <w:pPr>
        <w:spacing w:line="360" w:lineRule="auto"/>
        <w:ind w:left="42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（1）常规设置：如果想禁止学生视频，可选择“语音模式”（如下图所示）</w:t>
      </w:r>
    </w:p>
    <w:p>
      <w:pPr>
        <w:spacing w:line="360" w:lineRule="auto"/>
        <w:ind w:left="420"/>
      </w:pPr>
      <w:r>
        <w:drawing>
          <wp:inline distT="0" distB="0" distL="114300" distR="114300">
            <wp:extent cx="4254500" cy="3249295"/>
            <wp:effectExtent l="0" t="0" r="12700" b="1905"/>
            <wp:docPr id="14" name="图片 12" descr="截屏2020-02-06下午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截屏2020-02-06下午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3249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/>
      </w:pPr>
    </w:p>
    <w:p>
      <w:pPr>
        <w:spacing w:line="360" w:lineRule="auto"/>
        <w:ind w:firstLine="240" w:firstLineChars="10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（</w:t>
      </w:r>
      <w:r>
        <w:rPr>
          <w:rFonts w:ascii="Times New Roman" w:hAnsi="Times New Roman" w:cs="Times New Roman"/>
          <w:sz w:val="24"/>
        </w:rPr>
        <w:t>2</w:t>
      </w:r>
      <w:r>
        <w:rPr>
          <w:rFonts w:hint="eastAsia" w:ascii="Times New Roman" w:hAnsi="Times New Roman" w:cs="Times New Roman"/>
          <w:sz w:val="24"/>
        </w:rPr>
        <w:t>）视频/音频：可供使用软件前的测试，看看摄像头、扬声器等有没有问题。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tLeast"/>
        <w:ind w:left="0" w:leftChars="0" w:right="0" w:rightChars="0"/>
        <w:textAlignment w:val="auto"/>
        <w:outlineLvl w:val="9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.pingfang sc ligh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altName w:val="苹方-简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Calibri Light">
    <w:altName w:val="Helvetica Neue"/>
    <w:panose1 w:val="020F0302020204030204"/>
    <w:charset w:val="00"/>
    <w:family w:val="auto"/>
    <w:pitch w:val="default"/>
    <w:sig w:usb0="00000000" w:usb1="00000000" w:usb2="00000000" w:usb3="00000000" w:csb0="0000019F" w:csb1="00000000"/>
  </w:font>
  <w:font w:name="Segoe UI Emoji">
    <w:altName w:val="苹方-简"/>
    <w:panose1 w:val="020B0502040204020203"/>
    <w:charset w:val="00"/>
    <w:family w:val="swiss"/>
    <w:pitch w:val="default"/>
    <w:sig w:usb0="00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139FB"/>
    <w:multiLevelType w:val="multilevel"/>
    <w:tmpl w:val="161139FB"/>
    <w:lvl w:ilvl="0" w:tentative="0">
      <w:start w:val="2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B6668AA"/>
    <w:multiLevelType w:val="multilevel"/>
    <w:tmpl w:val="3B6668AA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E428E01"/>
    <w:multiLevelType w:val="singleLevel"/>
    <w:tmpl w:val="5E428E01"/>
    <w:lvl w:ilvl="0" w:tentative="0">
      <w:start w:val="2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EF2E5A"/>
    <w:rsid w:val="3DDE04F0"/>
    <w:rsid w:val="53EF2E5A"/>
    <w:rsid w:val="7BD99827"/>
    <w:rsid w:val="7BF7CF2A"/>
    <w:rsid w:val="EB524521"/>
    <w:rsid w:val="EDF72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Cs/>
      <w:sz w:val="30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  <w:style w:type="character" w:styleId="5">
    <w:name w:val="Hyperlink"/>
    <w:basedOn w:val="4"/>
    <w:uiPriority w:val="0"/>
    <w:rPr>
      <w:color w:val="0000FF"/>
      <w:u w:val="single"/>
    </w:rPr>
  </w:style>
  <w:style w:type="paragraph" w:customStyle="1" w:styleId="7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.pingfang sc light" w:hAnsi=".pingfang sc light" w:eastAsia=".pingfang sc light" w:cs=".pingfang sc light"/>
      <w:kern w:val="0"/>
      <w:sz w:val="28"/>
      <w:szCs w:val="28"/>
      <w:lang w:val="en-US" w:eastAsia="zh-CN" w:bidi="ar"/>
    </w:rPr>
  </w:style>
  <w:style w:type="character" w:customStyle="1" w:styleId="8">
    <w:name w:val="s1"/>
    <w:basedOn w:val="4"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Office_1.9.1.2994_F1E327BC-269C-435d-A152-05C5408002CA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2020-02-12T01:34:00Z</dcterms:created>
  <dc:creator>rikasmac</dc:creator>
  <cp:lastModifiedBy>rikasmac</cp:lastModifiedBy>
  <dcterms:modified xsi:type="dcterms:W3CDTF">2020-02-16T16:25:37Z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2052-1.9.1.2994</vt:lpwstr>
  </property>
</Properties>
</file>